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 xml:space="preserve">Протокол  </w:t>
        <w:tab/>
      </w:r>
    </w:p>
    <w:p>
      <w:pPr>
        <w:pStyle w:val="Normal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  <w:t>заседания комиссии по соблюдению требований к служебному поведению муниципальных служащих администрации Заволжского муниципального района и урегулированию конфликта интересов</w:t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№ </w:t>
      </w:r>
      <w:r>
        <w:rPr>
          <w:sz w:val="28"/>
          <w:szCs w:val="28"/>
        </w:rPr>
        <w:t>1</w:t>
        <w:tab/>
        <w:tab/>
        <w:t xml:space="preserve">                                                                                     от 28.11.2012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>Присутствовали: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председателя комиссии:  Новикова С.В.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>Секретарь комиссии:  Цветкова А.В.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>Члены комиссии:  Папахина Т.М.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</w:t>
      </w:r>
      <w:r>
        <w:rPr>
          <w:sz w:val="28"/>
          <w:szCs w:val="28"/>
        </w:rPr>
        <w:t>Ракоца А.Н.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</w:t>
      </w:r>
      <w:r>
        <w:rPr>
          <w:sz w:val="28"/>
          <w:szCs w:val="28"/>
        </w:rPr>
        <w:t>Шалашов Д.А.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</w:t>
      </w:r>
      <w:r>
        <w:rPr>
          <w:sz w:val="28"/>
          <w:szCs w:val="28"/>
        </w:rPr>
        <w:t>Матюшина О.Ю.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>Приглашенные:  Шкилева Т.Ю.-исполняющий обязанности прокурора Заволжского района Ивановской области, советник юстиции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 xml:space="preserve">Повестка дня:  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 Рассмотрение вопроса об устранении допущенных нарушений закона муниципальным служащим, начальником отдела ЖКХ, капитального строительства и развития инфраструктуры администрации Заволжского муниципального района, указанных в представлении прокуратуры Заволжского района от 28.09.2012 № 4-19-12 Об устранении нарушений законодательства о муниципальной службе и о противодействии коррупции и информации прокуратуры Заволжского района от 11.10.2012 № 4-19-12 Об устранении нарушений законодательства о противодействии коррупции и принятии мер по урегулированию конфликта интересов.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>
      <w:pPr>
        <w:pStyle w:val="Normal"/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Слушали:</w:t>
      </w:r>
      <w:r>
        <w:rPr>
          <w:sz w:val="28"/>
          <w:szCs w:val="28"/>
        </w:rPr>
        <w:t xml:space="preserve"> </w:t>
      </w:r>
    </w:p>
    <w:p>
      <w:pPr>
        <w:pStyle w:val="Normal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ходе проверки прокуратуры Заволжского района установлено, что в сведениях о доходах, имуществе и обязательствах имущественного характера, представленных муниципальным служащим, в разделе 4.1 указано, что он является учредителем ООО «Заволжское ПМК», доля участия 89.3%, что согласно ч. 2 ст. 11 Закона от 02.03.2007 № 25-ФЗ «О муниципальной службе в Российской Федерации» может повлечь за собой конфликт интересов. Согласно Выписки из Единого государственного реестра юридических лиц от 26.09.2012 директором ООО «Заволжское ПМК» является муниципальный служащий.</w:t>
      </w:r>
    </w:p>
    <w:p>
      <w:pPr>
        <w:pStyle w:val="Normal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Муниципальный служащий  пояснил, что данная организация сдает в Межрайонную ИФНС № 5 по Ивановской области нулевые отчеты и что в организации даже нет расчетного счета и доходов от нее нет. Так же он пояснил, что в настоящее время ведется работа по переводу данной организации на третье лицо и перевод будет завершен к 10 декабря 2012 года.</w:t>
      </w:r>
    </w:p>
    <w:p>
      <w:pPr>
        <w:pStyle w:val="Normal"/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>
      <w:pPr>
        <w:pStyle w:val="Normal"/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Комиссия решила:</w:t>
      </w:r>
      <w:r>
        <w:rPr>
          <w:sz w:val="28"/>
          <w:szCs w:val="28"/>
        </w:rPr>
        <w:t xml:space="preserve"> </w:t>
      </w:r>
    </w:p>
    <w:p>
      <w:pPr>
        <w:pStyle w:val="Normal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>
      <w:pPr>
        <w:pStyle w:val="Normal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 Установить, что в данной ситуации конфликт интересов отсутствует.</w:t>
      </w:r>
    </w:p>
    <w:p>
      <w:pPr>
        <w:pStyle w:val="Normal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 Рекомендовать главе администрации Заволжского муниципального района  в отношении муниципального служащего</w:t>
      </w:r>
      <w:bookmarkStart w:id="0" w:name="_GoBack"/>
      <w:bookmarkEnd w:id="0"/>
      <w:r>
        <w:rPr>
          <w:sz w:val="28"/>
          <w:szCs w:val="28"/>
        </w:rPr>
        <w:t>, начальника отдела ЖКХ, капитального строительства и развития инфраструктуры, применить меру дисциплинарного взыскания в виде выговора.</w:t>
      </w:r>
    </w:p>
    <w:p>
      <w:pPr>
        <w:pStyle w:val="Normal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Голосовали</w:t>
      </w:r>
      <w:r>
        <w:rPr>
          <w:sz w:val="28"/>
          <w:szCs w:val="28"/>
        </w:rPr>
        <w:t>:</w:t>
        <w:tab/>
      </w:r>
    </w:p>
    <w:p>
      <w:pPr>
        <w:pStyle w:val="Normal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За – 7</w:t>
      </w:r>
    </w:p>
    <w:p>
      <w:pPr>
        <w:pStyle w:val="Normal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Против – 0</w:t>
      </w:r>
    </w:p>
    <w:p>
      <w:pPr>
        <w:pStyle w:val="Normal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Воздержалось - 0.</w:t>
      </w:r>
    </w:p>
    <w:p>
      <w:pPr>
        <w:pStyle w:val="Normal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>
      <w:pPr>
        <w:pStyle w:val="Normal"/>
        <w:jc w:val="both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председателя комиссии:</w:t>
        <w:tab/>
        <w:t xml:space="preserve">____________С.В. НОВИКОВА    </w:t>
      </w:r>
    </w:p>
    <w:p>
      <w:pPr>
        <w:pStyle w:val="Normal"/>
        <w:jc w:val="both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>Секретарь комиссии:</w:t>
        <w:tab/>
        <w:tab/>
        <w:tab/>
        <w:tab/>
        <w:t xml:space="preserve">____________А.В. ЦВЕТКОВА   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ind w:left="3540" w:hanging="354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3540" w:hanging="3540"/>
        <w:jc w:val="both"/>
        <w:rPr>
          <w:sz w:val="28"/>
          <w:szCs w:val="28"/>
        </w:rPr>
      </w:pPr>
      <w:r>
        <w:rPr>
          <w:sz w:val="28"/>
          <w:szCs w:val="28"/>
        </w:rPr>
        <w:t>Члены комиссии:</w:t>
        <w:tab/>
        <w:tab/>
        <w:t xml:space="preserve">      ____________Т.М. ПАПАХИНА</w:t>
      </w:r>
    </w:p>
    <w:p>
      <w:pPr>
        <w:pStyle w:val="Normal"/>
        <w:ind w:left="3540" w:hanging="3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>
      <w:pPr>
        <w:pStyle w:val="Normal"/>
        <w:ind w:left="3540" w:hanging="212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</w:t>
      </w:r>
      <w:r>
        <w:rPr>
          <w:sz w:val="28"/>
          <w:szCs w:val="28"/>
        </w:rPr>
        <w:t>____________А.Н. РАКОЦА</w:t>
      </w:r>
    </w:p>
    <w:p>
      <w:pPr>
        <w:pStyle w:val="Normal"/>
        <w:ind w:left="3540" w:hanging="212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</w:t>
      </w:r>
    </w:p>
    <w:p>
      <w:pPr>
        <w:pStyle w:val="Normal"/>
        <w:ind w:left="3540" w:hanging="212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</w:t>
      </w:r>
      <w:r>
        <w:rPr>
          <w:sz w:val="28"/>
          <w:szCs w:val="28"/>
        </w:rPr>
        <w:t>____________Д.А. ШАЛАШОВ</w:t>
      </w:r>
    </w:p>
    <w:p>
      <w:pPr>
        <w:pStyle w:val="Normal"/>
        <w:ind w:left="3540" w:hanging="2124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3540" w:hanging="212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</w:t>
      </w:r>
      <w:r>
        <w:rPr>
          <w:sz w:val="28"/>
          <w:szCs w:val="28"/>
        </w:rPr>
        <w:t>____________О.Ю. МАТЮШИНА</w:t>
      </w:r>
    </w:p>
    <w:p>
      <w:pPr>
        <w:pStyle w:val="Normal"/>
        <w:ind w:left="3540" w:hanging="2124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3540" w:hanging="2124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3540" w:hanging="3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>
      <w:pPr>
        <w:pStyle w:val="Normal"/>
        <w:ind w:left="3540" w:hanging="212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</w:t>
      </w:r>
    </w:p>
    <w:p>
      <w:pPr>
        <w:pStyle w:val="Normal"/>
        <w:ind w:left="4248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>
      <w:pPr>
        <w:pStyle w:val="Normal"/>
        <w:jc w:val="both"/>
        <w:rPr/>
      </w:pPr>
      <w:r>
        <w:rPr>
          <w:sz w:val="28"/>
          <w:szCs w:val="28"/>
        </w:rPr>
        <w:tab/>
        <w:tab/>
        <w:tab/>
        <w:tab/>
        <w:tab/>
        <w:tab/>
        <w:t xml:space="preserve">              </w:t>
      </w:r>
    </w:p>
    <w:sectPr>
      <w:type w:val="nextPage"/>
      <w:pgSz w:w="11906" w:h="16838"/>
      <w:pgMar w:left="1701" w:right="1134" w:header="0" w:top="1418" w:footer="0" w:bottom="1134" w:gutter="0"/>
      <w:pgNumType w:fmt="decimal"/>
      <w:formProt w:val="false"/>
      <w:textDirection w:val="lrTb"/>
      <w:docGrid w:type="default" w:linePitch="360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>
        <w:spacing w:lineRule="auto" w:line="276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634970"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sz w:val="24"/>
      <w:szCs w:val="24"/>
      <w:lang w:eastAsia="ru-RU" w:val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выноски Знак"/>
    <w:basedOn w:val="DefaultParagraphFont"/>
    <w:link w:val="a3"/>
    <w:uiPriority w:val="99"/>
    <w:semiHidden/>
    <w:qFormat/>
    <w:rsid w:val="00b54190"/>
    <w:rPr>
      <w:rFonts w:ascii="Tahoma" w:hAnsi="Tahoma" w:eastAsia="Times New Roman" w:cs="Tahoma"/>
      <w:sz w:val="16"/>
      <w:szCs w:val="16"/>
      <w:lang w:eastAsia="ru-RU"/>
    </w:rPr>
  </w:style>
  <w:style w:type="paragraph" w:styleId="Style15">
    <w:name w:val="Заголовок"/>
    <w:basedOn w:val="Normal"/>
    <w:next w:val="Style16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6">
    <w:name w:val="Основной текст"/>
    <w:basedOn w:val="Normal"/>
    <w:pPr>
      <w:spacing w:lineRule="auto" w:line="288" w:before="0" w:after="140"/>
    </w:pPr>
    <w:rPr/>
  </w:style>
  <w:style w:type="paragraph" w:styleId="Style17">
    <w:name w:val="Список"/>
    <w:basedOn w:val="Style16"/>
    <w:pPr/>
    <w:rPr>
      <w:rFonts w:cs="Mangal"/>
    </w:rPr>
  </w:style>
  <w:style w:type="paragraph" w:styleId="Style18">
    <w:name w:val="Название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Mangal"/>
    </w:rPr>
  </w:style>
  <w:style w:type="paragraph" w:styleId="BalloonText">
    <w:name w:val="Balloon Text"/>
    <w:basedOn w:val="Normal"/>
    <w:link w:val="a4"/>
    <w:uiPriority w:val="99"/>
    <w:semiHidden/>
    <w:unhideWhenUsed/>
    <w:qFormat/>
    <w:rsid w:val="00b54190"/>
    <w:pPr/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Application>LibreOffice/5.0.3.2$Windows_X86_64 LibreOffice_project/e5f16313668ac592c1bfb310f4390624e3dbfb75</Application>
  <Paragraphs>6</Paragraphs>
  <Company>ZavRaiAdminict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2012-11-28T12:26:00Z</dcterms:created>
  <dc:creator>cadr</dc:creator>
  <dc:language>ru-RU</dc:language>
  <cp:lastModifiedBy>cadr</cp:lastModifiedBy>
  <cp:lastPrinted>2012-11-28T13:28:00Z</cp:lastPrinted>
  <dcterms:modified xsi:type="dcterms:W3CDTF">2015-02-06T09:45:00Z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ZavRaiAdminict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