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/>
      </w:pPr>
      <w:r>
        <w:rPr>
          <w:sz w:val="28"/>
          <w:szCs w:val="28"/>
        </w:rPr>
        <w:t>заседания комиссии администрации Заволжского муниципального района по соблюдению требований к служебному поведению муниципальных служащих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от 17.02.2017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8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96"/>
        <w:gridCol w:w="310"/>
        <w:gridCol w:w="5881"/>
      </w:tblGrid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Талов Александр Павлович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заместитель председателя комиссии, заместитель Главы администрации по социальным вопросам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 xml:space="preserve">Цветкова Анастасия Владимировна           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секретарь комиссии, начальник отдела по кадровой политике и архивным делам администрации Заволжского муниципального района</w:t>
            </w:r>
          </w:p>
        </w:tc>
      </w:tr>
    </w:tbl>
    <w:p>
      <w:pPr>
        <w:pStyle w:val="Normal"/>
        <w:widowControl w:val="false"/>
        <w:suppressAutoHyphens w:val="true"/>
        <w:rPr>
          <w:rFonts w:eastAsia="Lucida Sans Unicode" w:cs="Mangal"/>
          <w:sz w:val="28"/>
          <w:lang w:eastAsia="zh-CN" w:bidi="hi-IN"/>
        </w:rPr>
      </w:pPr>
      <w:r>
        <w:rPr>
          <w:rFonts w:eastAsia="Lucida Sans Unicode" w:cs="Mangal"/>
          <w:sz w:val="28"/>
          <w:lang w:eastAsia="zh-CN" w:bidi="hi-IN"/>
        </w:rPr>
      </w:r>
    </w:p>
    <w:p>
      <w:pPr>
        <w:pStyle w:val="Normal"/>
        <w:widowControl w:val="false"/>
        <w:suppressAutoHyphens w:val="true"/>
        <w:rPr>
          <w:rFonts w:eastAsia="Lucida Sans Unicode" w:cs="Mangal"/>
          <w:sz w:val="28"/>
          <w:lang w:eastAsia="zh-CN" w:bidi="hi-IN"/>
        </w:rPr>
      </w:pPr>
      <w:r>
        <w:rPr>
          <w:rFonts w:eastAsia="Lucida Sans Unicode" w:cs="Mangal"/>
          <w:sz w:val="28"/>
          <w:lang w:eastAsia="zh-CN" w:bidi="hi-IN"/>
        </w:rPr>
        <w:t>Члены комиссии:</w:t>
      </w:r>
    </w:p>
    <w:p>
      <w:pPr>
        <w:pStyle w:val="Normal"/>
        <w:widowControl w:val="false"/>
        <w:suppressAutoHyphens w:val="true"/>
        <w:rPr>
          <w:rFonts w:eastAsia="Lucida Sans Unicode" w:cs="Mangal"/>
          <w:sz w:val="28"/>
          <w:szCs w:val="28"/>
          <w:lang w:bidi="hi-IN"/>
        </w:rPr>
      </w:pPr>
      <w:r>
        <w:rPr>
          <w:rFonts w:eastAsia="Lucida Sans Unicode" w:cs="Mangal"/>
          <w:sz w:val="28"/>
          <w:szCs w:val="28"/>
          <w:lang w:bidi="hi-IN"/>
        </w:rPr>
      </w:r>
    </w:p>
    <w:tbl>
      <w:tblPr>
        <w:tblW w:w="928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96"/>
        <w:gridCol w:w="310"/>
        <w:gridCol w:w="5881"/>
      </w:tblGrid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Сенова Ольга Александровна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заместитель Главы администрации по финансам и экономической политике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szCs w:val="28"/>
                <w:lang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 xml:space="preserve">Королёва Светлана 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Николаевна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начальник юридического управления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Шкилёва Татьяна Юрьевна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/>
                <w:sz w:val="28"/>
                <w:szCs w:val="28"/>
                <w:lang w:eastAsia="zh-CN" w:bidi="hi-IN"/>
              </w:rPr>
              <w:t xml:space="preserve">заместитель начальника юридического  управления </w:t>
            </w:r>
            <w:r>
              <w:rPr>
                <w:rFonts w:eastAsia="Lucida Sans Unicode" w:cs="Mangal"/>
                <w:sz w:val="28"/>
                <w:szCs w:val="28"/>
                <w:lang w:bidi="hi-IN"/>
              </w:rPr>
              <w:t>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Смирнова Елена Анатольевна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начальник отдела организационной  работы  и взаимодействия  со СМИ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Медведева Оксана Павловна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главный специалист отдела организационной  работы  и взаимодействия  со СМИ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Алаева Татьяна Анатольевна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/>
                <w:sz w:val="28"/>
                <w:szCs w:val="28"/>
                <w:lang w:eastAsia="zh-CN" w:bidi="hi-IN"/>
              </w:rPr>
              <w:t xml:space="preserve">старший инспектор отдела  культуры, спорта, туризма и молодежной политики </w:t>
            </w:r>
            <w:r>
              <w:rPr>
                <w:rFonts w:eastAsia="Lucida Sans Unicode" w:cs="Mangal"/>
                <w:sz w:val="28"/>
                <w:szCs w:val="28"/>
                <w:lang w:bidi="hi-IN"/>
              </w:rPr>
              <w:t>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Кормилицын Вячеслав Евгеньевич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начальник управления Правительства Ивановской области по противодействию коррупции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Неробеева Светлана Анатольевна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начальник отдела земельно-имущественных отношений администрации Заволжского муниципального района</w:t>
            </w:r>
          </w:p>
        </w:tc>
      </w:tr>
    </w:tbl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следующих муниципальных служащих: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8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96"/>
        <w:gridCol w:w="310"/>
        <w:gridCol w:w="5881"/>
      </w:tblGrid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К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szCs w:val="28"/>
                <w:lang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Муниципальный служащий администрации Заволжского муниципального района</w:t>
            </w:r>
          </w:p>
        </w:tc>
      </w:tr>
      <w:tr>
        <w:trPr/>
        <w:tc>
          <w:tcPr>
            <w:tcW w:w="309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П</w:t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szCs w:val="28"/>
                <w:lang w:bidi="hi-IN"/>
              </w:rPr>
            </w:pPr>
            <w:r>
              <w:rPr>
                <w:rFonts w:eastAsia="Lucida Sans Unicode" w:cs="Mangal"/>
                <w:sz w:val="28"/>
                <w:szCs w:val="28"/>
                <w:lang w:bidi="hi-IN"/>
              </w:rPr>
              <w:t>-</w:t>
            </w:r>
          </w:p>
        </w:tc>
        <w:tc>
          <w:tcPr>
            <w:tcW w:w="588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both"/>
              <w:rPr>
                <w:rFonts w:eastAsia="Lucida Sans Unicode" w:cs="Mangal"/>
                <w:sz w:val="28"/>
                <w:lang w:eastAsia="zh-CN" w:bidi="hi-IN"/>
              </w:rPr>
            </w:pPr>
            <w:r>
              <w:rPr>
                <w:rFonts w:eastAsia="Lucida Sans Unicode" w:cs="Mangal"/>
                <w:sz w:val="28"/>
                <w:lang w:eastAsia="zh-CN" w:bidi="hi-IN"/>
              </w:rPr>
              <w:t>Муниципальный служащий администрации Заволжского муниципального района</w:t>
            </w:r>
          </w:p>
        </w:tc>
      </w:tr>
    </w:tbl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Слушали</w:t>
      </w:r>
    </w:p>
    <w:p>
      <w:pPr>
        <w:pStyle w:val="Normal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Талов А.П. выступил с разъяснениями по порядку работы комиссии и ее составу. Все члены комиссии и заинтересованные лица уведомлены о месте и времени заседания надлежащим образом. В комиссии участвует 10 членов, комиссия на момент заседания правомочна.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Ходатайств от муниципальных служащих, в отношении которых комиссией рассматриваются  вопросы, от членов комиссии об участии в заседании комиссии  должностных лиц, заинтересованных лиц, представителей не поступало.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Вынесено предложение заместителя председателя комиссии о ведении аудиозаписи заседания комиссии, что не запрещено законом.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 10 членов комиссии: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 – 10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–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Вынесен вопрос  проголосовать о проведении открытого или тайного голосования.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 10 членов комиссии: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тайное голосование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тайного голосования – 10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–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Приступили к рассмотрению Уведомления К: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 заинтересованности: Согласование заключения договора уступки права требования (цессии) МУП  с ООО «Д».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 Исключение из состава Комиссии по рассмотрению результатов финансово-хозяйственной деятельности муниципальных унитарных предприятий Заволжского муниципального района.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Супруга К является генеральным директором ООО «Д».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16 Положения  о комиссии Администрации Заволжского муниципального района по соблюдению требований к служебному поведению муниципальных служащих и урегулированию конфликта интересов комиссия принимает одно из следующих решений: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Lucida Sans Unicode"/>
          <w:sz w:val="28"/>
          <w:szCs w:val="28"/>
          <w:lang w:eastAsia="zh-CN" w:bidi="hi-IN"/>
        </w:rPr>
      </w:pPr>
      <w:r>
        <w:rPr>
          <w:rFonts w:eastAsia="Lucida Sans Unicode"/>
          <w:sz w:val="28"/>
          <w:szCs w:val="28"/>
          <w:lang w:eastAsia="zh-CN" w:bidi="hi-IN"/>
        </w:rPr>
        <w:t xml:space="preserve">1)  признать,  что  при  исполнении  муниципальным  служащим должностных обязанностей конфликт интересов отсутствует; 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Lucida Sans Unicode"/>
          <w:sz w:val="28"/>
          <w:szCs w:val="28"/>
          <w:lang w:eastAsia="zh-CN" w:bidi="hi-IN"/>
        </w:rPr>
      </w:pPr>
      <w:r>
        <w:rPr>
          <w:rFonts w:eastAsia="Lucida Sans Unicode"/>
          <w:sz w:val="28"/>
          <w:szCs w:val="28"/>
          <w:lang w:eastAsia="zh-CN" w:bidi="hi-IN"/>
        </w:rPr>
        <w:t xml:space="preserve">2)  признать,  что  при  исполнении  муниципальным  служащим должностных обязанностей личная заинтересованность приводит или может привести  к  конфликту  интересов.  В  этом  случае  комиссия  рекомендует муниципальному  служащему и (или) Главе района  принять  меры  по  урегулированию  конфликта  интересов  или  по недопущению его возникновения; 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Lucida Sans Unicode"/>
          <w:sz w:val="28"/>
          <w:szCs w:val="28"/>
          <w:lang w:eastAsia="zh-CN" w:bidi="hi-IN"/>
        </w:rPr>
      </w:pPr>
      <w:r>
        <w:rPr>
          <w:rFonts w:eastAsia="Lucida Sans Unicode"/>
          <w:sz w:val="28"/>
          <w:szCs w:val="28"/>
          <w:lang w:eastAsia="zh-CN" w:bidi="hi-IN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применить  к  муниципальному  служащему  конкретную  меру ответственности.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 федеральное законодательство О противодействии коррупции К предупредил конфликт интересов.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Вынесен вопрос на голосование об удовлетворении предложения К об исключении его из состава Комиссии по рассмотрению результатов финансово-хозяйственной деятельности муниципальных унитарных предприятий Заволжского муниципального района: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 10 членов комиссии: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 – 10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–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Приступили к рассмотрению Уведомления П: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 заинтересованности: Участие в Комиссии по рассмотрению результатов финансово-хозяйственной деятельности муниципальных унитарных предприятий Заволжского муниципального района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 Исключение из состава комиссии.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Супруг П работает водителем  в ООО «Д». Данное решение  также необходимо, чтобы не возникло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Теоретически, работая водителем в ООО «Д» супруг не может повлиять на принятие управленческих решений.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Вынесен вопрос на голосование о том, есть ли в данном случае конфликт интересов: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 10 членов комиссии: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 – 1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 – 9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–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Вынесен вопрос</w:t>
      </w:r>
      <w:r>
        <w:rPr/>
        <w:t xml:space="preserve"> </w:t>
      </w:r>
      <w:r>
        <w:rPr>
          <w:sz w:val="28"/>
          <w:szCs w:val="28"/>
        </w:rPr>
        <w:t>на голосование об удовлетворении предложения П об исключении ее из состава Комиссии по рассмотрению результатов финансово-хозяйственной деятельности муниципальных унитарных предприятий Заволжского муниципального района: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 10 членов комиссии: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 – 5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 – 3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– 2.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Комиссия решила</w:t>
      </w:r>
    </w:p>
    <w:p>
      <w:pPr>
        <w:pStyle w:val="Normal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Заволжского муниципального района вывести из состава Комиссии по рассмотрению результатов финансово-хозяйственной деятельности муниципальных унитарных предприятий Заволжского муниципального района на момент согласования заключения договора уступки права требования (цессии) МУП с ООО «Д» муниципальных служащих К и П</w:t>
      </w:r>
      <w:bookmarkStart w:id="0" w:name="_GoBack"/>
      <w:bookmarkEnd w:id="0"/>
      <w:r>
        <w:rPr>
          <w:sz w:val="28"/>
          <w:szCs w:val="28"/>
        </w:rPr>
        <w:t>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Представить Главе Заволжского муниципального района протокол заседания комиссии администрации Заволжского муниципального района по соблюдению требований к служебному поведению муниципальных служащих и урегулированию конфликта интересов для рассмотрения и принятия решения.</w:t>
      </w:r>
    </w:p>
    <w:p>
      <w:pPr>
        <w:pStyle w:val="Normal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по ведению заседания комиссии отсутствуют.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tbl>
      <w:tblPr>
        <w:tblStyle w:val="a6"/>
        <w:tblW w:w="9464" w:type="dxa"/>
        <w:jc w:val="left"/>
        <w:tblInd w:w="202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3"/>
        <w:gridCol w:w="2882"/>
        <w:gridCol w:w="3179"/>
      </w:tblGrid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  <w:tab/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А.П. ТАЛОВ    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ЦВЕТКОВА   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  <w:tab/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О.А. СЕНОВА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КОРОЛЕВА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Т.Ю. ШКИЛЁВА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СМИРНОВА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О.П. МЕДВЕДЕВА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 АЛАЕВА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В.Е. КОРМИЛИЦЫН</w:t>
            </w:r>
          </w:p>
        </w:tc>
      </w:tr>
      <w:tr>
        <w:trPr/>
        <w:tc>
          <w:tcPr>
            <w:tcW w:w="340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7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 НЕРОБЕЕВА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  <w:tab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header="0" w:top="397" w:footer="0" w:bottom="39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3031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442606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sz w:val="28"/>
      <w:szCs w:val="28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d2d7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2330-F9F1-4758-986D-E2DDC0B4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3177</TotalTime>
  <Application>LibreOffice/5.0.3.2$Windows_X86_64 LibreOffice_project/e5f16313668ac592c1bfb310f4390624e3dbfb75</Application>
  <Paragraphs>106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Printed>2017-02-17T11:01:00Z</cp:lastPrinted>
  <dcterms:modified xsi:type="dcterms:W3CDTF">2017-02-28T11:27:55Z</dcterms:modified>
  <cp:revision>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